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  <w:bookmarkStart w:id="0" w:name="_GoBack"/>
      <w:bookmarkEnd w:id="0"/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</w:rPr>
        <w:t>黄雅婷：</w:t>
      </w:r>
      <w:r>
        <w:rPr>
          <w:rFonts w:hint="eastAsia" w:ascii="宋体" w:hAnsi="宋体" w:cs="宋体"/>
          <w:kern w:val="0"/>
          <w:sz w:val="21"/>
          <w:szCs w:val="21"/>
        </w:rPr>
        <w:t>女，</w:t>
      </w:r>
      <w:r>
        <w:rPr>
          <w:rFonts w:ascii="宋体" w:hAnsi="宋体" w:cs="宋体"/>
          <w:kern w:val="0"/>
          <w:sz w:val="21"/>
          <w:szCs w:val="21"/>
        </w:rPr>
        <w:t>2</w:t>
      </w:r>
      <w:r>
        <w:rPr>
          <w:rFonts w:hint="eastAsia" w:ascii="宋体" w:hAnsi="宋体" w:cs="宋体"/>
          <w:kern w:val="0"/>
          <w:sz w:val="21"/>
          <w:szCs w:val="21"/>
        </w:rPr>
        <w:t>2岁，汉族，中共预备党员，金融试点12001班，浙江东阳人，高中毕业于湖北省武汉市武汉第四中学，现在是长江大学20级金融专业一名大四学生。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出于对金融学的热爱，她始终刻苦钻研，勤奋好学，在各方面取得优异的成绩。总平均绩点3.79，位于专业前15%，目前四个学期共获得三次奖学金，两次国家励志奖学金，一次长江大学校“武鹏”一等奖学金。在校期间，获得普通话水平测试二甲等级证书、计算机二级优秀证书和四六级证书 。课余时间，她自主学习了ACCA国际注册会计师课程，分别通过了BT、MA、FA、LW、TX五门考试；并且积极参与各类竞赛，如大一参加大学生“互联网+”创新创业大赛，获得校二等奖，大二参加“学创杯”全国大学生创业综合模拟大赛营销之道，获得湖北省二等奖；大三寒假独立撰写一篇期刊论文《研究电商平台资产证券化在供应链金融领域的应用——以京东白条为例》，论文发表于《商业现代化杂志》和中国知网、万方等平台；同时大三参加了微软实习培训，完成了微软 AI Talent Program 商业课题类数据分析项目实践；大二至大四参加长江大学全国大学生创新创业大赛，大赛项目从立项到结题历时2年，期间去到宜昌当地考察调研，受益良多。该同学目前已拿到工作offer，也在准备雅思考试，有申请出国留学的意向。除了认真学习，该同学也有丰富的班干经历。自大一至大四一直担任干部，大一进入长江大学艺术团，称为综合事务部的部员；大二进入长江大学经济与管理学院学生会，担任实践部副部及辩论队副队长，组织参与过多此志愿服务活动，如关爱自闭症儿童、流浪动物救助等。参与校“清晓杯”、“思辩杯”、“九章杯”、“经世之才”辩论比赛，获得了多次冠军；担任过多次湖北省高校“经世之才”、校“百家争鸣”、“思辩杯”等辩论赛的评委；大三又担任长江大学经济与管理学院学生会科创部部长，组织举办“互联网+”创新创业大赛、挑战杯、大学生创新创业论坛大赛、大学生课外科技学术作品竞赛等；大二自大四担任金融试点班班长兼团支书，全面负责班级事务的管理，协调班委之间的工作安排，带领班级获得了2021年长江大学“标兵班集体“、2021年长江大学“活力团支部”、2022年长江大学“先进班集体”、2022年长江大学“活力团支部”等荣誉称号和百生讲坛活力团支部二等奖等。她积极参加学校组织的活动，连续三年获得长江大学优秀学生干部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毕业感言：</w:t>
      </w:r>
      <w:r>
        <w:rPr>
          <w:rFonts w:hint="eastAsia" w:ascii="宋体" w:hAnsi="宋体" w:cs="宋体"/>
          <w:kern w:val="0"/>
          <w:sz w:val="21"/>
          <w:szCs w:val="21"/>
        </w:rPr>
        <w:t>成才之路不一定会创造人生奇迹，但一定要有奋发向上的轨迹；成才之路不一定非要跑得最快，但一定需要屡败屡战的韧性；成才之路不一定拥有鲜花掌声，但应进一寸有一寸的欢喜，愿我们每个人活成自己想要的模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5D186426"/>
    <w:rsid w:val="5D186426"/>
    <w:rsid w:val="681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2024-04-30T03:49:00Z</dcterms:created>
  <dc:creator>豪</dc:creator>
  <cp:lastModifiedBy>豪</cp:lastModifiedBy>
  <dcterms:modified xsi:type="dcterms:W3CDTF">2024-04-30T03:52:00Z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B33A87F37CC64F9C84908268297F2B9E_13</vt:lpwstr>
  </property>
</Properties>
</file>